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B4384F">
      <w:pPr>
        <w:spacing w:beforeLines="50" w:afterLines="50" w:line="80" w:lineRule="atLeast"/>
        <w:jc w:val="left"/>
        <w:outlineLvl w:val="0"/>
        <w:rPr>
          <w:rFonts w:hint="eastAsia"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深圳市光网视科技有限公司   </w:t>
      </w:r>
    </w:p>
    <w:p w14:paraId="67E30B83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产品规格书</w:t>
      </w:r>
      <w:bookmarkStart w:id="2" w:name="_GoBack"/>
      <w:bookmarkEnd w:id="2"/>
    </w:p>
    <w:p w14:paraId="3A715A60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0070C0"/>
          <w:sz w:val="44"/>
          <w:szCs w:val="44"/>
        </w:rPr>
      </w:pPr>
      <w:r>
        <w:rPr>
          <w:rFonts w:hint="eastAsia" w:ascii="宋体" w:hAnsi="宋体" w:eastAsia="宋体"/>
          <w:b/>
          <w:color w:val="548235" w:themeColor="accent6" w:themeShade="BF"/>
          <w:sz w:val="28"/>
          <w:szCs w:val="28"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486410</wp:posOffset>
            </wp:positionH>
            <wp:positionV relativeFrom="paragraph">
              <wp:posOffset>177800</wp:posOffset>
            </wp:positionV>
            <wp:extent cx="5267325" cy="4319270"/>
            <wp:effectExtent l="0" t="0" r="0" b="0"/>
            <wp:wrapNone/>
            <wp:docPr id="4" name="图片 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0070C0"/>
          <w:sz w:val="44"/>
          <w:szCs w:val="44"/>
          <w:lang w:val="en-US" w:eastAsia="zh-CN"/>
        </w:rPr>
        <w:t>6口2.5G智能</w:t>
      </w:r>
      <w:r>
        <w:rPr>
          <w:rFonts w:hint="eastAsia" w:ascii="微软雅黑" w:hAnsi="微软雅黑" w:eastAsia="微软雅黑"/>
          <w:b/>
          <w:color w:val="0070C0"/>
          <w:sz w:val="44"/>
          <w:szCs w:val="44"/>
        </w:rPr>
        <w:t>POE交换机</w:t>
      </w:r>
    </w:p>
    <w:p w14:paraId="71755A3F">
      <w:pPr>
        <w:spacing w:beforeLines="50" w:afterLines="50" w:line="80" w:lineRule="atLeast"/>
        <w:jc w:val="left"/>
        <w:outlineLvl w:val="0"/>
        <w:rPr>
          <w:rFonts w:hint="default" w:ascii="微软雅黑" w:hAnsi="微软雅黑" w:eastAsia="微软雅黑"/>
          <w:b/>
          <w:color w:val="0070C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  <w:t>ONV-</w:t>
      </w:r>
      <w:r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  <w:t>POE</w:t>
      </w:r>
      <w:r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  <w:t>57064</w:t>
      </w:r>
      <w:r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  <w:t>PF</w:t>
      </w:r>
      <w:r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  <w:t>B</w:t>
      </w:r>
    </w:p>
    <w:p w14:paraId="7DD6E3F8">
      <w:pPr>
        <w:spacing w:before="100" w:beforeAutospacing="1" w:after="100" w:afterAutospacing="1" w:line="240" w:lineRule="auto"/>
        <w:jc w:val="center"/>
        <w:rPr>
          <w:rFonts w:hint="eastAsia" w:ascii="宋体" w:hAnsi="宋体" w:eastAsia="宋体"/>
          <w:b/>
          <w:color w:val="548235" w:themeColor="accent6" w:themeShade="BF"/>
          <w:sz w:val="28"/>
          <w:szCs w:val="28"/>
          <w:lang w:eastAsia="zh-CN"/>
        </w:rPr>
      </w:pPr>
    </w:p>
    <w:p w14:paraId="5A8294FD">
      <w:pPr>
        <w:spacing w:before="100" w:beforeAutospacing="1" w:after="100" w:afterAutospacing="1" w:line="240" w:lineRule="auto"/>
        <w:jc w:val="center"/>
        <w:rPr>
          <w:rFonts w:hint="eastAsia" w:ascii="宋体" w:hAnsi="宋体" w:eastAsia="宋体"/>
          <w:b/>
          <w:color w:val="548235" w:themeColor="accent6" w:themeShade="BF"/>
          <w:sz w:val="28"/>
          <w:szCs w:val="28"/>
          <w:lang w:eastAsia="zh-CN"/>
        </w:rPr>
      </w:pPr>
    </w:p>
    <w:p w14:paraId="4917B2D2">
      <w:pPr>
        <w:spacing w:before="100" w:beforeAutospacing="1" w:after="100" w:afterAutospacing="1" w:line="240" w:lineRule="auto"/>
        <w:rPr>
          <w:rFonts w:hint="eastAsia" w:ascii="宋体" w:hAnsi="宋体"/>
          <w:b/>
          <w:color w:val="548235" w:themeColor="accent6" w:themeShade="BF"/>
          <w:sz w:val="32"/>
          <w:szCs w:val="32"/>
        </w:rPr>
      </w:pPr>
    </w:p>
    <w:p w14:paraId="6615C880">
      <w:pPr>
        <w:spacing w:before="100" w:beforeAutospacing="1" w:after="100" w:afterAutospacing="1" w:line="240" w:lineRule="auto"/>
        <w:rPr>
          <w:rFonts w:hint="eastAsia" w:ascii="宋体" w:hAnsi="宋体"/>
          <w:b/>
          <w:color w:val="548235" w:themeColor="accent6" w:themeShade="BF"/>
          <w:sz w:val="32"/>
          <w:szCs w:val="32"/>
        </w:rPr>
      </w:pPr>
    </w:p>
    <w:p w14:paraId="392E5794">
      <w:pPr>
        <w:spacing w:before="100" w:beforeAutospacing="1" w:after="100" w:afterAutospacing="1" w:line="240" w:lineRule="auto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产品概述</w:t>
      </w:r>
    </w:p>
    <w:p w14:paraId="658040E7">
      <w:pPr>
        <w:pStyle w:val="8"/>
        <w:spacing w:before="100" w:beforeAutospacing="1" w:after="100" w:afterAutospacing="1" w:line="400" w:lineRule="exact"/>
        <w:ind w:firstLine="500" w:firstLineChars="250"/>
        <w:rPr>
          <w:rFonts w:ascii="宋体" w:hAnsi="宋体"/>
          <w:b/>
          <w:color w:val="0070C0"/>
          <w:sz w:val="20"/>
          <w:szCs w:val="20"/>
        </w:rPr>
      </w:pP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ONV-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POE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57064PFB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系列是ONV自主研发的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2.5G非网管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PoE交换机，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支持4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个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10/100/1000/2500Base-T自适应RJ45端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口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+2个1/10G SFP+光口插槽。其中1-4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端口支持IEEE 802.3af/at标准PoE供电，单端口PoE功率达30W。作为PoE供电设备，能自动检测识别符合标准的受电设备并通过网线为其供电。</w:t>
      </w:r>
      <w:r>
        <w:rPr>
          <w:rFonts w:hint="eastAsia" w:ascii="微软雅黑" w:hAnsi="微软雅黑" w:eastAsia="微软雅黑"/>
          <w:sz w:val="20"/>
          <w:szCs w:val="20"/>
        </w:rPr>
        <w:t>可通过网线为无线AP</w:t>
      </w:r>
      <w:r>
        <w:rPr>
          <w:rFonts w:hint="eastAsia" w:ascii="微软雅黑" w:hAnsi="微软雅黑" w:eastAsia="微软雅黑"/>
          <w:sz w:val="20"/>
          <w:szCs w:val="20"/>
          <w:lang w:eastAsia="zh-CN"/>
        </w:rPr>
        <w:t>（</w:t>
      </w: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WIFI6/WIFI7)</w:t>
      </w:r>
      <w:r>
        <w:rPr>
          <w:rFonts w:hint="eastAsia" w:ascii="微软雅黑" w:hAnsi="微软雅黑" w:eastAsia="微软雅黑"/>
          <w:sz w:val="20"/>
          <w:szCs w:val="20"/>
        </w:rPr>
        <w:t>、网络摄像头、网络电话机、</w:t>
      </w: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可视门禁对讲系统</w:t>
      </w:r>
      <w:r>
        <w:rPr>
          <w:rFonts w:hint="eastAsia" w:ascii="微软雅黑" w:hAnsi="微软雅黑" w:eastAsia="微软雅黑"/>
          <w:sz w:val="20"/>
          <w:szCs w:val="20"/>
        </w:rPr>
        <w:t>等POE终端设备供电，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满足对高密度PoE供电有需求的网络环境，适合酒店、校园、厂区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eastAsia="zh-CN"/>
        </w:rPr>
        <w:t>、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园区、商超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及中小型企业组建经济高效的网络。</w:t>
      </w:r>
    </w:p>
    <w:p w14:paraId="1203568F">
      <w:pPr>
        <w:pStyle w:val="8"/>
        <w:spacing w:before="100" w:beforeAutospacing="1" w:after="100" w:afterAutospacing="1" w:line="400" w:lineRule="exact"/>
        <w:ind w:firstLine="500" w:firstLineChars="250"/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非网管机型，即插即用，无需配置，使用简单方便；</w:t>
      </w:r>
    </w:p>
    <w:p w14:paraId="23279149">
      <w:pPr>
        <w:pStyle w:val="8"/>
        <w:spacing w:before="100" w:beforeAutospacing="1" w:after="100" w:afterAutospacing="1" w:line="400" w:lineRule="exact"/>
        <w:ind w:firstLine="500" w:firstLineChars="250"/>
        <w:rPr>
          <w:rFonts w:hint="default" w:ascii="宋体" w:hAnsi="宋体" w:eastAsia="微软雅黑"/>
          <w:b/>
          <w:color w:val="0070C0"/>
          <w:sz w:val="20"/>
          <w:szCs w:val="20"/>
          <w:lang w:val="en-US" w:eastAsia="zh-CN"/>
        </w:rPr>
      </w:pPr>
    </w:p>
    <w:p w14:paraId="51649BE5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0CFAE5BB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0ACEB884">
      <w:pPr>
        <w:pStyle w:val="8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产品特点</w:t>
      </w:r>
    </w:p>
    <w:p w14:paraId="7F1D8FDC">
      <w:pPr>
        <w:pStyle w:val="8"/>
        <w:numPr>
          <w:ilvl w:val="0"/>
          <w:numId w:val="1"/>
        </w:numPr>
        <w:spacing w:line="40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  <w:lang w:val="en-US" w:eastAsia="zh-CN"/>
        </w:rPr>
        <w:t>千</w:t>
      </w:r>
      <w:r>
        <w:rPr>
          <w:rFonts w:hint="eastAsia" w:ascii="宋体" w:hAnsi="宋体"/>
          <w:b/>
          <w:color w:val="0070C0"/>
          <w:szCs w:val="21"/>
        </w:rPr>
        <w:t>兆</w:t>
      </w:r>
      <w:r>
        <w:rPr>
          <w:rFonts w:hint="eastAsia" w:ascii="宋体" w:hAnsi="宋体"/>
          <w:b/>
          <w:color w:val="0070C0"/>
          <w:szCs w:val="21"/>
          <w:lang w:val="en-US" w:eastAsia="zh-CN"/>
        </w:rPr>
        <w:t>2.5G</w:t>
      </w:r>
      <w:r>
        <w:rPr>
          <w:rFonts w:hint="eastAsia" w:ascii="宋体" w:hAnsi="宋体"/>
          <w:b/>
          <w:color w:val="0070C0"/>
          <w:szCs w:val="21"/>
        </w:rPr>
        <w:t>接入，</w:t>
      </w:r>
      <w:r>
        <w:rPr>
          <w:rFonts w:hint="eastAsia" w:ascii="宋体" w:hAnsi="宋体"/>
          <w:b/>
          <w:color w:val="0070C0"/>
          <w:szCs w:val="21"/>
          <w:lang w:val="en-US" w:eastAsia="zh-CN"/>
        </w:rPr>
        <w:t>万兆光口</w:t>
      </w:r>
      <w:r>
        <w:rPr>
          <w:rFonts w:hint="eastAsia" w:ascii="宋体" w:hAnsi="宋体"/>
          <w:b/>
          <w:color w:val="0070C0"/>
          <w:szCs w:val="21"/>
        </w:rPr>
        <w:t>上行</w:t>
      </w:r>
    </w:p>
    <w:p w14:paraId="5323E0C7"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全系列支持“</w:t>
      </w:r>
      <w:r>
        <w:rPr>
          <w:rFonts w:hint="eastAsia" w:ascii="宋体" w:hAnsi="宋体"/>
          <w:szCs w:val="21"/>
          <w:lang w:val="en-US" w:eastAsia="zh-CN"/>
        </w:rPr>
        <w:t>千兆2.5G</w:t>
      </w:r>
      <w:r>
        <w:rPr>
          <w:rFonts w:hint="eastAsia" w:ascii="宋体" w:hAnsi="宋体"/>
          <w:szCs w:val="21"/>
        </w:rPr>
        <w:t>以太网口+</w:t>
      </w:r>
      <w:r>
        <w:rPr>
          <w:rFonts w:hint="eastAsia" w:ascii="宋体" w:hAnsi="宋体"/>
          <w:szCs w:val="21"/>
          <w:lang w:val="en-US" w:eastAsia="zh-CN"/>
        </w:rPr>
        <w:t>万兆</w:t>
      </w:r>
      <w:r>
        <w:rPr>
          <w:rFonts w:hint="eastAsia" w:ascii="宋体" w:hAnsi="宋体"/>
          <w:szCs w:val="21"/>
        </w:rPr>
        <w:t>光口”组合，方便用户灵活组网，满足各种场景组网需求；</w:t>
      </w:r>
    </w:p>
    <w:p w14:paraId="666C068F"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所有端口支持无阻塞线速转发，传输更流畅。</w:t>
      </w:r>
    </w:p>
    <w:p w14:paraId="4A288AEA"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支持IEEE 802.3x全双工流控和Backpressure半双工流控。</w:t>
      </w:r>
    </w:p>
    <w:p w14:paraId="48A8B507">
      <w:pPr>
        <w:pStyle w:val="8"/>
        <w:spacing w:line="400" w:lineRule="atLeast"/>
        <w:ind w:left="420" w:firstLine="0" w:firstLineChars="0"/>
        <w:rPr>
          <w:rFonts w:ascii="宋体" w:hAnsi="宋体"/>
          <w:szCs w:val="21"/>
        </w:rPr>
      </w:pPr>
    </w:p>
    <w:p w14:paraId="25D8C268">
      <w:pPr>
        <w:pStyle w:val="8"/>
        <w:numPr>
          <w:ilvl w:val="0"/>
          <w:numId w:val="1"/>
        </w:numPr>
        <w:spacing w:line="40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智能PoE供电功能</w:t>
      </w:r>
    </w:p>
    <w:p w14:paraId="0410BECB">
      <w:pPr>
        <w:spacing w:line="400" w:lineRule="atLeas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</w:t>
      </w:r>
      <w:r>
        <w:rPr>
          <w:rFonts w:hint="eastAsia" w:ascii="宋体" w:hAnsi="宋体"/>
          <w:szCs w:val="21"/>
          <w:lang w:val="en-US" w:eastAsia="zh-CN"/>
        </w:rPr>
        <w:t xml:space="preserve"> 4</w:t>
      </w:r>
      <w:r>
        <w:rPr>
          <w:rFonts w:hint="eastAsia" w:ascii="宋体" w:hAnsi="宋体"/>
          <w:szCs w:val="21"/>
        </w:rPr>
        <w:t>个10/100</w:t>
      </w:r>
      <w:r>
        <w:rPr>
          <w:rFonts w:hint="eastAsia" w:ascii="宋体" w:hAnsi="宋体"/>
          <w:szCs w:val="21"/>
          <w:lang w:val="en-US" w:eastAsia="zh-CN"/>
        </w:rPr>
        <w:t>/1000/2500</w:t>
      </w:r>
      <w:r>
        <w:rPr>
          <w:rFonts w:hint="eastAsia" w:ascii="宋体" w:hAnsi="宋体"/>
          <w:szCs w:val="21"/>
        </w:rPr>
        <w:t>Base-T RJ45端口支持PoE供电，满足安防监控、电话会议系统、无线覆盖等场景PoE供电的需求。</w:t>
      </w:r>
    </w:p>
    <w:p w14:paraId="196B0354">
      <w:pPr>
        <w:spacing w:line="400" w:lineRule="atLeas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符合IEEE 802.3af</w:t>
      </w:r>
      <w:r>
        <w:rPr>
          <w:rFonts w:hint="eastAsia" w:ascii="宋体" w:hAnsi="宋体"/>
          <w:szCs w:val="21"/>
          <w:lang w:val="en-US" w:eastAsia="zh-CN"/>
        </w:rPr>
        <w:t>/at</w:t>
      </w:r>
      <w:r>
        <w:rPr>
          <w:rFonts w:hint="eastAsia" w:ascii="宋体" w:hAnsi="宋体"/>
          <w:szCs w:val="21"/>
        </w:rPr>
        <w:t xml:space="preserve"> PoE供电标准，自动识别PoE设备进行供电，不损坏非PoE设备</w:t>
      </w:r>
      <w:r>
        <w:rPr>
          <w:rFonts w:hint="eastAsia" w:ascii="宋体" w:hAnsi="宋体"/>
          <w:szCs w:val="21"/>
          <w:lang w:val="en-US" w:eastAsia="zh-CN"/>
        </w:rPr>
        <w:t>,</w:t>
      </w:r>
      <w:r>
        <w:rPr>
          <w:rFonts w:hint="eastAsia" w:ascii="宋体" w:hAnsi="宋体"/>
          <w:szCs w:val="21"/>
        </w:rPr>
        <w:t>单端口最大PoE输出功率为30W。</w:t>
      </w:r>
    </w:p>
    <w:p w14:paraId="10E9CC9D">
      <w:pPr>
        <w:pStyle w:val="8"/>
        <w:spacing w:line="20" w:lineRule="atLeast"/>
        <w:ind w:left="360" w:firstLine="0" w:firstLineChars="0"/>
        <w:rPr>
          <w:rFonts w:ascii="宋体" w:hAnsi="宋体"/>
          <w:szCs w:val="21"/>
        </w:rPr>
      </w:pPr>
    </w:p>
    <w:p w14:paraId="0DF9A809">
      <w:pPr>
        <w:pStyle w:val="8"/>
        <w:numPr>
          <w:ilvl w:val="0"/>
          <w:numId w:val="1"/>
        </w:numPr>
        <w:spacing w:line="2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设备稳定可靠</w:t>
      </w:r>
    </w:p>
    <w:p w14:paraId="55F6674E">
      <w:pPr>
        <w:spacing w:line="360" w:lineRule="auto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bookmarkStart w:id="0" w:name="OLE_LINK1"/>
      <w:bookmarkStart w:id="1" w:name="OLE_LINK2"/>
      <w:r>
        <w:rPr>
          <w:rFonts w:hint="eastAsia" w:ascii="宋体" w:hAnsi="宋体"/>
          <w:szCs w:val="21"/>
        </w:rPr>
        <w:t>◇</w:t>
      </w:r>
      <w:bookmarkEnd w:id="0"/>
      <w:bookmarkEnd w:id="1"/>
      <w:r>
        <w:rPr>
          <w:rFonts w:hint="eastAsia" w:ascii="宋体" w:hAnsi="宋体"/>
          <w:szCs w:val="21"/>
        </w:rPr>
        <w:t xml:space="preserve"> </w:t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主机低功耗、无风扇静音设计，</w:t>
      </w:r>
      <w:r>
        <w:rPr>
          <w:rFonts w:hint="eastAsia" w:cs="Times New Roman"/>
          <w:kern w:val="2"/>
          <w:sz w:val="21"/>
          <w:szCs w:val="22"/>
          <w:lang w:val="en-US" w:eastAsia="zh-CN" w:bidi="ar-SA"/>
        </w:rPr>
        <w:t>镀锌钢</w:t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材金属外壳，散热优良，保证产品稳定运行。</w:t>
      </w:r>
    </w:p>
    <w:p w14:paraId="28AECDA4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采用</w:t>
      </w:r>
      <w:r>
        <w:rPr>
          <w:rFonts w:hint="eastAsia" w:ascii="宋体" w:hAnsi="宋体"/>
          <w:szCs w:val="21"/>
          <w:lang w:val="en-US" w:eastAsia="zh-CN"/>
        </w:rPr>
        <w:t>ONV</w:t>
      </w:r>
      <w:r>
        <w:rPr>
          <w:rFonts w:hint="eastAsia" w:ascii="宋体" w:hAnsi="宋体"/>
          <w:szCs w:val="21"/>
        </w:rPr>
        <w:t>自主研发的电源，高冗余设计，提供长久稳定PoE电力输出。</w:t>
      </w:r>
    </w:p>
    <w:p w14:paraId="4ADB88DC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设备满足国家C</w:t>
      </w:r>
      <w:r>
        <w:rPr>
          <w:rFonts w:hint="eastAsia" w:ascii="宋体" w:hAnsi="宋体"/>
          <w:szCs w:val="21"/>
          <w:lang w:val="en-US" w:eastAsia="zh-CN"/>
        </w:rPr>
        <w:t>Q</w:t>
      </w:r>
      <w:r>
        <w:rPr>
          <w:rFonts w:hint="eastAsia" w:ascii="宋体" w:hAnsi="宋体"/>
          <w:szCs w:val="21"/>
        </w:rPr>
        <w:t>C标准，完全符合CE、FCC、RoHS安规要求，使用安全可靠。</w:t>
      </w:r>
    </w:p>
    <w:p w14:paraId="69AACFEE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◇ 用户可通过电源指示灯(PWR)、端口状态指示灯（Link</w:t>
      </w:r>
      <w:r>
        <w:rPr>
          <w:rFonts w:hint="eastAsia" w:ascii="宋体" w:hAnsi="宋体"/>
          <w:szCs w:val="21"/>
          <w:lang w:eastAsia="zh-CN"/>
        </w:rPr>
        <w:t>，</w:t>
      </w:r>
      <w:r>
        <w:rPr>
          <w:rFonts w:hint="eastAsia" w:ascii="宋体" w:hAnsi="宋体"/>
          <w:szCs w:val="21"/>
          <w:lang w:val="en-US" w:eastAsia="zh-CN"/>
        </w:rPr>
        <w:t>L/A</w:t>
      </w:r>
      <w:r>
        <w:rPr>
          <w:rFonts w:hint="eastAsia" w:ascii="宋体" w:hAnsi="宋体"/>
          <w:szCs w:val="21"/>
        </w:rPr>
        <w:t>）、PoE工作指示灯轻松了解设备工作状态。</w:t>
      </w:r>
    </w:p>
    <w:p w14:paraId="43187BA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71AE376E">
      <w:pPr>
        <w:pStyle w:val="8"/>
        <w:spacing w:before="100" w:beforeAutospacing="1" w:after="100" w:afterAutospacing="1" w:line="20" w:lineRule="atLeast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产品技术与规格</w:t>
      </w:r>
    </w:p>
    <w:tbl>
      <w:tblPr>
        <w:tblStyle w:val="4"/>
        <w:tblW w:w="91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1"/>
        <w:gridCol w:w="3580"/>
        <w:gridCol w:w="193"/>
        <w:gridCol w:w="3388"/>
      </w:tblGrid>
      <w:tr w14:paraId="37EA7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1E4D78" w:themeFill="accent1" w:themeFillShade="7F"/>
            <w:vAlign w:val="center"/>
          </w:tcPr>
          <w:p w14:paraId="2E4B712E">
            <w:pPr>
              <w:widowControl/>
              <w:jc w:val="center"/>
              <w:rPr>
                <w:rFonts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型号</w:t>
            </w:r>
          </w:p>
        </w:tc>
        <w:tc>
          <w:tcPr>
            <w:tcW w:w="3773" w:type="dxa"/>
            <w:gridSpan w:val="2"/>
            <w:shd w:val="clear" w:color="000000" w:fill="1E4D78" w:themeFill="accent1" w:themeFillShade="7F"/>
            <w:vAlign w:val="center"/>
          </w:tcPr>
          <w:p w14:paraId="6FFD7055">
            <w:pPr>
              <w:widowControl/>
              <w:jc w:val="center"/>
              <w:rPr>
                <w:rFonts w:hint="eastAsia" w:ascii="Arial" w:hAnsi="宋体" w:eastAsia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ONV-</w:t>
            </w:r>
            <w:r>
              <w:rPr>
                <w:rFonts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POE</w:t>
            </w: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57064</w:t>
            </w: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PF</w:t>
            </w: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B</w:t>
            </w:r>
          </w:p>
        </w:tc>
        <w:tc>
          <w:tcPr>
            <w:tcW w:w="3388" w:type="dxa"/>
            <w:shd w:val="clear" w:color="000000" w:fill="1E4D78" w:themeFill="accent1" w:themeFillShade="7F"/>
            <w:vAlign w:val="center"/>
          </w:tcPr>
          <w:p w14:paraId="2E37011D">
            <w:pPr>
              <w:widowControl/>
              <w:jc w:val="center"/>
              <w:rPr>
                <w:rFonts w:hint="default" w:ascii="Arial" w:hAnsi="宋体" w:eastAsia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ONV-</w:t>
            </w:r>
            <w:r>
              <w:rPr>
                <w:rFonts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POE</w:t>
            </w: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57064</w:t>
            </w: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PF</w:t>
            </w: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B-at</w:t>
            </w:r>
          </w:p>
        </w:tc>
      </w:tr>
      <w:tr w14:paraId="3C22B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192" w:type="dxa"/>
            <w:gridSpan w:val="4"/>
            <w:shd w:val="clear" w:color="000000" w:fill="2E75B5" w:themeFill="accent1" w:themeFillShade="BF"/>
            <w:vAlign w:val="center"/>
          </w:tcPr>
          <w:p w14:paraId="60116621">
            <w:pPr>
              <w:widowControl/>
              <w:jc w:val="left"/>
              <w:rPr>
                <w:rFonts w:ascii="Arial" w:hAnsi="Arial" w:cs="Arial"/>
                <w:b/>
                <w:kern w:val="0"/>
                <w:sz w:val="22"/>
                <w:szCs w:val="24"/>
              </w:rPr>
            </w:pP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2"/>
                <w:szCs w:val="24"/>
                <w14:textFill>
                  <w14:solidFill>
                    <w14:schemeClr w14:val="bg1"/>
                  </w14:solidFill>
                </w14:textFill>
              </w:rPr>
              <w:t>端口特征</w:t>
            </w:r>
          </w:p>
        </w:tc>
      </w:tr>
      <w:tr w14:paraId="6BD3D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5BF7EEE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固定端口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 w14:paraId="51939E5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个10/100/1000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/2500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Base-T POE口（Data/Power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  <w:p w14:paraId="7BA953E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10/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0G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SFP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上联光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(Data)</w:t>
            </w:r>
          </w:p>
        </w:tc>
      </w:tr>
      <w:tr w14:paraId="3B494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6FA91DF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网口特性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 w14:paraId="4B8C4F70">
            <w:pPr>
              <w:pStyle w:val="9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1-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口</w:t>
            </w:r>
            <w:r>
              <w:rPr>
                <w:rFonts w:hAnsi="宋体"/>
                <w:color w:val="auto"/>
                <w:sz w:val="18"/>
                <w:szCs w:val="18"/>
              </w:rPr>
              <w:t>10/100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/1000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/2500</w:t>
            </w:r>
            <w:r>
              <w:rPr>
                <w:rFonts w:hAnsi="宋体"/>
                <w:color w:val="auto"/>
                <w:sz w:val="18"/>
                <w:szCs w:val="18"/>
              </w:rPr>
              <w:t>Base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-</w:t>
            </w:r>
            <w:r>
              <w:rPr>
                <w:rFonts w:hAnsi="宋体"/>
                <w:color w:val="auto"/>
                <w:sz w:val="18"/>
                <w:szCs w:val="18"/>
              </w:rPr>
              <w:t>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自动侦测，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全</w:t>
            </w:r>
            <w:r>
              <w:rPr>
                <w:rFonts w:hAnsi="宋体"/>
                <w:color w:val="auto"/>
                <w:sz w:val="18"/>
                <w:szCs w:val="18"/>
              </w:rPr>
              <w:t>/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半双工</w:t>
            </w:r>
            <w:r>
              <w:rPr>
                <w:rFonts w:hAnsi="宋体"/>
                <w:color w:val="auto"/>
                <w:sz w:val="18"/>
                <w:szCs w:val="18"/>
              </w:rPr>
              <w:t>MDI/MDI-X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自适应</w:t>
            </w:r>
          </w:p>
        </w:tc>
      </w:tr>
      <w:tr w14:paraId="59417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668AB7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双绞线传输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 w14:paraId="5D4088D0"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10BASE-T：Cat3,4,5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 w14:paraId="07E17A2C"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100BASE-TX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 w14:paraId="4B89C201"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</w:t>
            </w:r>
            <w:r>
              <w:rPr>
                <w:rFonts w:hAnsi="宋体"/>
                <w:color w:val="auto"/>
                <w:sz w:val="18"/>
                <w:szCs w:val="18"/>
              </w:rPr>
              <w:t>BASE-T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5e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>100 meter)</w:t>
            </w:r>
          </w:p>
          <w:p w14:paraId="3F47D232">
            <w:pPr>
              <w:pStyle w:val="9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2500</w:t>
            </w:r>
            <w:r>
              <w:rPr>
                <w:rFonts w:hAnsi="宋体"/>
                <w:color w:val="auto"/>
                <w:sz w:val="18"/>
                <w:szCs w:val="18"/>
              </w:rPr>
              <w:t>BASE-T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6A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>100 meter)</w:t>
            </w:r>
          </w:p>
        </w:tc>
      </w:tr>
      <w:tr w14:paraId="0234C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5286F57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光口特性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 w14:paraId="68816A7A">
            <w:pPr>
              <w:pStyle w:val="9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千</w:t>
            </w:r>
            <w:r>
              <w:rPr>
                <w:rFonts w:hAnsi="宋体"/>
                <w:color w:val="auto"/>
                <w:sz w:val="18"/>
                <w:szCs w:val="18"/>
              </w:rPr>
              <w:t>兆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/万</w:t>
            </w:r>
            <w:r>
              <w:rPr>
                <w:rFonts w:hAnsi="宋体"/>
                <w:color w:val="auto"/>
                <w:sz w:val="18"/>
                <w:szCs w:val="18"/>
              </w:rPr>
              <w:t>SFP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光纤接口，默认不配套光模块，需要另购，（可选订单模/多模、单纤/双纤光模块，LC）</w:t>
            </w:r>
          </w:p>
        </w:tc>
      </w:tr>
      <w:tr w14:paraId="00203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01FFBB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光缆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 w14:paraId="78EF2C42"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多模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——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工作波长：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850nm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00</w:t>
            </w:r>
            <w:r>
              <w:rPr>
                <w:rFonts w:hAnsi="宋体"/>
                <w:color w:val="auto"/>
                <w:sz w:val="18"/>
                <w:szCs w:val="18"/>
              </w:rPr>
              <w:t>M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；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</w:p>
          <w:p w14:paraId="1D7AD178">
            <w:pPr>
              <w:pStyle w:val="9"/>
              <w:rPr>
                <w:rFonts w:hint="eastAsia" w:hAnsi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单模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——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工作波长：</w:t>
            </w:r>
            <w:r>
              <w:rPr>
                <w:rFonts w:hAnsi="宋体"/>
                <w:color w:val="auto"/>
                <w:sz w:val="18"/>
                <w:szCs w:val="18"/>
              </w:rPr>
              <w:t>13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1</w:t>
            </w:r>
            <w:r>
              <w:rPr>
                <w:rFonts w:hAnsi="宋体"/>
                <w:color w:val="auto"/>
                <w:sz w:val="18"/>
                <w:szCs w:val="18"/>
              </w:rPr>
              <w:t>0nm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40KM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；</w:t>
            </w:r>
          </w:p>
          <w:p w14:paraId="55F2694D"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        工作波长：</w:t>
            </w:r>
            <w:r>
              <w:rPr>
                <w:rFonts w:hAnsi="宋体"/>
                <w:color w:val="auto"/>
                <w:sz w:val="18"/>
                <w:szCs w:val="18"/>
              </w:rPr>
              <w:t>1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55</w:t>
            </w:r>
            <w:r>
              <w:rPr>
                <w:rFonts w:hAnsi="宋体"/>
                <w:color w:val="auto"/>
                <w:sz w:val="18"/>
                <w:szCs w:val="18"/>
              </w:rPr>
              <w:t>0nm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120KM 。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5AFC0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9192" w:type="dxa"/>
            <w:gridSpan w:val="4"/>
            <w:shd w:val="clear" w:color="000000" w:fill="2E75B5" w:themeFill="accent1" w:themeFillShade="BF"/>
            <w:vAlign w:val="center"/>
          </w:tcPr>
          <w:p w14:paraId="00218A7A"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交换芯片参数</w:t>
            </w:r>
          </w:p>
        </w:tc>
      </w:tr>
      <w:tr w14:paraId="06D9A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6D7BA19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网管类型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 w14:paraId="168B510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L2+</w:t>
            </w:r>
          </w:p>
        </w:tc>
      </w:tr>
      <w:tr w14:paraId="30E0F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0692938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 w14:paraId="321BD9ED"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 10BASE-T； IEEE802.3i 10Base-T；</w:t>
            </w:r>
          </w:p>
          <w:p w14:paraId="0B56C853"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IEEE802.3u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100Base-TX； </w:t>
            </w:r>
          </w:p>
          <w:p w14:paraId="3AC7D604">
            <w:pPr>
              <w:pStyle w:val="9"/>
              <w:rPr>
                <w:rFonts w:hint="eastAsia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IEEE802.3ab 1000Base-T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；</w:t>
            </w:r>
          </w:p>
          <w:p w14:paraId="0CA6E4D6">
            <w:pPr>
              <w:pStyle w:val="9"/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IEEE802.3z 1000Base-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X；</w:t>
            </w:r>
          </w:p>
          <w:p w14:paraId="2C93DF9A">
            <w:pPr>
              <w:pStyle w:val="9"/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bz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2.5G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Base-T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；</w:t>
            </w:r>
          </w:p>
          <w:p w14:paraId="5EF87A7F">
            <w:pPr>
              <w:pStyle w:val="9"/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ae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1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0G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Base-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SR/LR；</w:t>
            </w:r>
          </w:p>
          <w:p w14:paraId="2C2DDCA9">
            <w:pPr>
              <w:pStyle w:val="9"/>
              <w:rPr>
                <w:rFonts w:hAnsi="宋体"/>
                <w:sz w:val="18"/>
                <w:szCs w:val="18"/>
              </w:rPr>
            </w:pPr>
            <w:r>
              <w:rPr>
                <w:rFonts w:hAnsi="宋体"/>
                <w:sz w:val="18"/>
                <w:szCs w:val="18"/>
              </w:rPr>
              <w:t xml:space="preserve">IEEE802.3x </w:t>
            </w:r>
          </w:p>
        </w:tc>
      </w:tr>
      <w:tr w14:paraId="3F5B3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47D2A7F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转发模式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 w14:paraId="7BF1919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存储转发（全线速）</w:t>
            </w:r>
          </w:p>
        </w:tc>
      </w:tr>
      <w:tr w14:paraId="2B1FE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2421474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背板带宽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 w14:paraId="313CD89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Gbps （无阻塞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</w:tc>
      </w:tr>
      <w:tr w14:paraId="74BA8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470E14A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包转发率@64byte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 w14:paraId="3DE880B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44.64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Mpps</w:t>
            </w:r>
          </w:p>
        </w:tc>
      </w:tr>
      <w:tr w14:paraId="7B3A6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0B64269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MAC地址表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 w14:paraId="282C86A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</w:t>
            </w:r>
          </w:p>
        </w:tc>
      </w:tr>
      <w:tr w14:paraId="3CE5B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2DA940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包转发缓存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 w14:paraId="1DD0F153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bit</w:t>
            </w:r>
          </w:p>
        </w:tc>
      </w:tr>
      <w:tr w14:paraId="3A2CE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140307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巨型帧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 w14:paraId="0F701C23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12Kbytes</w:t>
            </w:r>
          </w:p>
        </w:tc>
      </w:tr>
      <w:tr w14:paraId="26981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18E6ED4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LED指示灯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 w14:paraId="3E1D42F7"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电源指示灯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PWR</w:t>
            </w:r>
            <w:r>
              <w:rPr>
                <w:rFonts w:hAnsi="宋体"/>
                <w:color w:val="auto"/>
                <w:sz w:val="18"/>
                <w:szCs w:val="18"/>
              </w:rPr>
              <w:t>(绿色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)； </w:t>
            </w:r>
            <w:r>
              <w:rPr>
                <w:rFonts w:hint="eastAsia" w:hAnsi="宋体"/>
                <w:sz w:val="18"/>
                <w:szCs w:val="18"/>
              </w:rPr>
              <w:t>网络指示灯：</w:t>
            </w:r>
            <w:r>
              <w:rPr>
                <w:rFonts w:hAnsi="宋体"/>
                <w:sz w:val="18"/>
                <w:szCs w:val="18"/>
              </w:rPr>
              <w:t>Link</w:t>
            </w:r>
            <w:r>
              <w:rPr>
                <w:rFonts w:hint="eastAsia" w:hAnsi="宋体"/>
                <w:sz w:val="18"/>
                <w:szCs w:val="18"/>
              </w:rPr>
              <w:t>（黄色）；</w:t>
            </w:r>
            <w:r>
              <w:rPr>
                <w:rFonts w:hAnsi="宋体"/>
                <w:sz w:val="18"/>
                <w:szCs w:val="18"/>
              </w:rPr>
              <w:t>P</w:t>
            </w:r>
            <w:r>
              <w:rPr>
                <w:rFonts w:hint="eastAsia" w:hAnsi="宋体"/>
                <w:sz w:val="18"/>
                <w:szCs w:val="18"/>
              </w:rPr>
              <w:t>OE指示灯：PoE（绿色）；光口指示灯：L/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A</w:t>
            </w:r>
            <w:r>
              <w:rPr>
                <w:rFonts w:hint="eastAsia" w:hAnsi="宋体"/>
                <w:sz w:val="18"/>
                <w:szCs w:val="18"/>
              </w:rPr>
              <w:t>（绿色）</w:t>
            </w:r>
          </w:p>
        </w:tc>
      </w:tr>
      <w:tr w14:paraId="4670F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192" w:type="dxa"/>
            <w:gridSpan w:val="4"/>
            <w:shd w:val="clear" w:color="000000" w:fill="2E75B5" w:themeFill="accent1" w:themeFillShade="BF"/>
            <w:vAlign w:val="center"/>
          </w:tcPr>
          <w:p w14:paraId="46D17B8D"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PoE与电源特征</w:t>
            </w:r>
          </w:p>
        </w:tc>
      </w:tr>
      <w:tr w14:paraId="4DF93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366310C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PoE端口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 w14:paraId="4A61E93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端口支持IEEE802.3af/at标准POE供电</w:t>
            </w:r>
          </w:p>
        </w:tc>
      </w:tr>
      <w:tr w14:paraId="22938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6D69D04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供电引脚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 w14:paraId="31A1C6A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默认仅支持1/2(+)，3/6(-)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,4芯供电</w:t>
            </w:r>
          </w:p>
        </w:tc>
      </w:tr>
      <w:tr w14:paraId="01708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0D50C20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最高单口PoE功率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 w14:paraId="5681A81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30W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符合IEEE802.3af/at国际标准</w:t>
            </w:r>
          </w:p>
        </w:tc>
      </w:tr>
      <w:tr w14:paraId="2ADA5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28109E2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总功率/输入电压</w:t>
            </w:r>
          </w:p>
        </w:tc>
        <w:tc>
          <w:tcPr>
            <w:tcW w:w="3580" w:type="dxa"/>
            <w:shd w:val="clear" w:color="auto" w:fill="auto"/>
            <w:vAlign w:val="center"/>
          </w:tcPr>
          <w:p w14:paraId="3969F9F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 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DC52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V）</w:t>
            </w:r>
          </w:p>
        </w:tc>
        <w:tc>
          <w:tcPr>
            <w:tcW w:w="3581" w:type="dxa"/>
            <w:gridSpan w:val="2"/>
            <w:shd w:val="clear" w:color="auto" w:fill="auto"/>
            <w:vAlign w:val="center"/>
          </w:tcPr>
          <w:p w14:paraId="2D118F2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130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 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DC52V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）</w:t>
            </w:r>
          </w:p>
        </w:tc>
      </w:tr>
      <w:tr w14:paraId="33C7E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4FAA5A0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整机功耗</w:t>
            </w:r>
          </w:p>
        </w:tc>
        <w:tc>
          <w:tcPr>
            <w:tcW w:w="3580" w:type="dxa"/>
            <w:shd w:val="clear" w:color="auto" w:fill="auto"/>
          </w:tcPr>
          <w:p w14:paraId="412653A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待机功耗：＜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W；满载功耗：＜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</w:t>
            </w:r>
          </w:p>
        </w:tc>
        <w:tc>
          <w:tcPr>
            <w:tcW w:w="3581" w:type="dxa"/>
            <w:gridSpan w:val="2"/>
            <w:shd w:val="clear" w:color="auto" w:fill="auto"/>
            <w:vAlign w:val="top"/>
          </w:tcPr>
          <w:p w14:paraId="41C027F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待机功耗：＜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W；满载功耗：＜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0W</w:t>
            </w:r>
          </w:p>
        </w:tc>
      </w:tr>
      <w:tr w14:paraId="001FE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46D6964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配套电源</w:t>
            </w:r>
          </w:p>
        </w:tc>
        <w:tc>
          <w:tcPr>
            <w:tcW w:w="3580" w:type="dxa"/>
            <w:shd w:val="clear" w:color="auto" w:fill="auto"/>
            <w:vAlign w:val="center"/>
          </w:tcPr>
          <w:p w14:paraId="0629348F">
            <w:pPr>
              <w:pStyle w:val="9"/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外置电源适配器</w:t>
            </w:r>
          </w:p>
          <w:p w14:paraId="5F77576E"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AC：100</w:t>
            </w:r>
            <w:r>
              <w:rPr>
                <w:rFonts w:hint="eastAsia" w:hAnsi="宋体"/>
                <w:sz w:val="18"/>
                <w:szCs w:val="18"/>
              </w:rPr>
              <w:t>～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240V 50-60Hz 1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.1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A</w:t>
            </w:r>
          </w:p>
        </w:tc>
        <w:tc>
          <w:tcPr>
            <w:tcW w:w="3581" w:type="dxa"/>
            <w:gridSpan w:val="2"/>
            <w:shd w:val="clear" w:color="auto" w:fill="auto"/>
            <w:vAlign w:val="center"/>
          </w:tcPr>
          <w:p w14:paraId="47CDF4EB">
            <w:pPr>
              <w:pStyle w:val="9"/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外置电源适配器</w:t>
            </w:r>
          </w:p>
          <w:p w14:paraId="70AC1366">
            <w:pPr>
              <w:pStyle w:val="9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AC：100</w:t>
            </w:r>
            <w:r>
              <w:rPr>
                <w:rFonts w:hint="eastAsia" w:hAnsi="宋体"/>
                <w:sz w:val="18"/>
                <w:szCs w:val="18"/>
              </w:rPr>
              <w:t>～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240V 50-60Hz 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2.3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A</w:t>
            </w:r>
          </w:p>
        </w:tc>
      </w:tr>
      <w:tr w14:paraId="55D18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192" w:type="dxa"/>
            <w:gridSpan w:val="4"/>
            <w:shd w:val="clear" w:color="000000" w:fill="2E75B5" w:themeFill="accent1" w:themeFillShade="BF"/>
            <w:vAlign w:val="center"/>
          </w:tcPr>
          <w:p w14:paraId="35956BDD"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物理规格参数</w:t>
            </w:r>
          </w:p>
        </w:tc>
      </w:tr>
      <w:tr w14:paraId="44DEA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0EEE133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工作温度/湿度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 w14:paraId="7E6ADC7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-20～+55°C；5%～90% RH无凝结</w:t>
            </w:r>
          </w:p>
        </w:tc>
      </w:tr>
      <w:tr w14:paraId="00283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1A4FAEA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存储温度/湿度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 w14:paraId="46A16F6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-40～+75°C；5%～95% RH无凝结</w:t>
            </w:r>
          </w:p>
        </w:tc>
      </w:tr>
      <w:tr w14:paraId="38396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5691CAA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外观尺寸（L*W*H）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 w14:paraId="4C6E22E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118*95*28mm</w:t>
            </w:r>
          </w:p>
        </w:tc>
      </w:tr>
      <w:tr w14:paraId="01E14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0D00BD8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净重/毛重</w:t>
            </w:r>
          </w:p>
        </w:tc>
        <w:tc>
          <w:tcPr>
            <w:tcW w:w="3580" w:type="dxa"/>
            <w:shd w:val="clear" w:color="auto" w:fill="auto"/>
            <w:vAlign w:val="center"/>
          </w:tcPr>
          <w:p w14:paraId="675C642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 / 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</w:t>
            </w:r>
          </w:p>
        </w:tc>
        <w:tc>
          <w:tcPr>
            <w:tcW w:w="3581" w:type="dxa"/>
            <w:gridSpan w:val="2"/>
            <w:shd w:val="clear" w:color="auto" w:fill="auto"/>
            <w:vAlign w:val="center"/>
          </w:tcPr>
          <w:p w14:paraId="104A2BF8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 / 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0.9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</w:t>
            </w:r>
          </w:p>
        </w:tc>
      </w:tr>
      <w:tr w14:paraId="37B1E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7084120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安装方式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 w14:paraId="03ABAF4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桌面式、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壁挂式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安装</w:t>
            </w:r>
          </w:p>
        </w:tc>
      </w:tr>
      <w:tr w14:paraId="5BE08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192" w:type="dxa"/>
            <w:gridSpan w:val="4"/>
            <w:shd w:val="clear" w:color="000000" w:fill="2E75B5" w:themeFill="accent1" w:themeFillShade="BF"/>
            <w:vAlign w:val="center"/>
          </w:tcPr>
          <w:p w14:paraId="08F12C7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Cs w:val="21"/>
                <w14:textFill>
                  <w14:solidFill>
                    <w14:schemeClr w14:val="bg1"/>
                  </w14:solidFill>
                </w14:textFill>
              </w:rPr>
              <w:t>产品认证与质保</w:t>
            </w:r>
          </w:p>
        </w:tc>
      </w:tr>
      <w:tr w14:paraId="183AA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74760DA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防雷/防护等级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 w14:paraId="24AE67C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端口防雷：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KV 8/20us；</w:t>
            </w:r>
          </w:p>
          <w:p w14:paraId="2EF32A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防护等级：IP30</w:t>
            </w:r>
          </w:p>
        </w:tc>
      </w:tr>
      <w:tr w14:paraId="51E86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1F78039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安规认证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 w14:paraId="0D3E3A8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CQ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C；</w:t>
            </w:r>
          </w:p>
          <w:p w14:paraId="195E9B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CE mark, commercial；CE/LVD EN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62368-1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；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FCC Part 15 ；R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oHS；</w:t>
            </w:r>
          </w:p>
        </w:tc>
      </w:tr>
      <w:tr w14:paraId="34367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1FC5ADAE">
            <w:pPr>
              <w:pStyle w:val="8"/>
              <w:spacing w:before="100" w:beforeAutospacing="1" w:after="100" w:afterAutospacing="1"/>
              <w:ind w:firstLine="0" w:firstLineChars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质保期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 w14:paraId="1EC9551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交换机3年，终身维护</w:t>
            </w:r>
          </w:p>
        </w:tc>
      </w:tr>
    </w:tbl>
    <w:p w14:paraId="3DD71140">
      <w:pPr>
        <w:pStyle w:val="8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产品尺寸规格</w:t>
      </w:r>
    </w:p>
    <w:p w14:paraId="3729CCDA">
      <w:pPr>
        <w:pStyle w:val="8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宋体" w:hAnsi="宋体" w:eastAsia="宋体"/>
          <w:b/>
          <w:color w:val="548235" w:themeColor="accent6" w:themeShade="BF"/>
          <w:sz w:val="32"/>
          <w:szCs w:val="32"/>
          <w:lang w:eastAsia="zh-CN"/>
        </w:rPr>
      </w:pPr>
    </w:p>
    <w:p w14:paraId="5F345025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548235" w:themeColor="accent6" w:themeShade="BF"/>
          <w:sz w:val="32"/>
          <w:szCs w:val="32"/>
        </w:rPr>
      </w:pPr>
    </w:p>
    <w:p w14:paraId="5D92F742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548235" w:themeColor="accent6" w:themeShade="BF"/>
          <w:sz w:val="32"/>
          <w:szCs w:val="32"/>
        </w:rPr>
      </w:pPr>
    </w:p>
    <w:p w14:paraId="15989B66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548235" w:themeColor="accent6" w:themeShade="BF"/>
          <w:sz w:val="32"/>
          <w:szCs w:val="32"/>
        </w:rPr>
      </w:pPr>
    </w:p>
    <w:p w14:paraId="16201C2F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548235" w:themeColor="accent6" w:themeShade="BF"/>
          <w:sz w:val="32"/>
          <w:szCs w:val="32"/>
        </w:rPr>
      </w:pPr>
    </w:p>
    <w:p w14:paraId="6DA4482F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548235" w:themeColor="accent6" w:themeShade="BF"/>
          <w:sz w:val="32"/>
          <w:szCs w:val="32"/>
        </w:rPr>
      </w:pPr>
    </w:p>
    <w:p w14:paraId="20FA66F3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产品连接拓扑</w:t>
      </w:r>
    </w:p>
    <w:p w14:paraId="57C131D1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6946325A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b/>
          <w:color w:val="548235" w:themeColor="accent6" w:themeShade="BF"/>
          <w:sz w:val="32"/>
          <w:szCs w:val="32"/>
          <w:lang w:eastAsia="zh-CN"/>
        </w:rPr>
      </w:pPr>
    </w:p>
    <w:p w14:paraId="37A8ECDE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548235" w:themeColor="accent6" w:themeShade="BF"/>
          <w:sz w:val="32"/>
          <w:szCs w:val="32"/>
        </w:rPr>
      </w:pPr>
    </w:p>
    <w:p w14:paraId="4462447E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548235" w:themeColor="accent6" w:themeShade="BF"/>
          <w:sz w:val="32"/>
          <w:szCs w:val="32"/>
        </w:rPr>
      </w:pPr>
    </w:p>
    <w:p w14:paraId="17E9AA81">
      <w:pPr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  <w:t>包装清单</w:t>
      </w:r>
    </w:p>
    <w:tbl>
      <w:tblPr>
        <w:tblStyle w:val="4"/>
        <w:tblpPr w:leftFromText="180" w:rightFromText="180" w:vertAnchor="text" w:horzAnchor="margin" w:tblpXSpec="center" w:tblpY="358"/>
        <w:tblW w:w="872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5403"/>
        <w:gridCol w:w="709"/>
        <w:gridCol w:w="709"/>
      </w:tblGrid>
      <w:tr w14:paraId="611D6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7C860729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18"/>
              </w:rPr>
              <w:t>包装清单</w:t>
            </w:r>
          </w:p>
        </w:tc>
        <w:tc>
          <w:tcPr>
            <w:tcW w:w="54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3192F29D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物品名称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5D57880A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数量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2311A31D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Cs w:val="18"/>
              </w:rPr>
              <w:t>单位</w:t>
            </w:r>
          </w:p>
        </w:tc>
      </w:tr>
      <w:tr w14:paraId="10CEB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3D47CDCA">
            <w:pPr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</w:p>
        </w:tc>
        <w:tc>
          <w:tcPr>
            <w:tcW w:w="54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FDB8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6口2.5G智能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POE交换机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AAB0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42D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台</w:t>
            </w:r>
          </w:p>
        </w:tc>
      </w:tr>
      <w:tr w14:paraId="2F6348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0F289C6E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A9F90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电源套件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(AC电源线+电源适配器)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C76A4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AC787F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套</w:t>
            </w:r>
          </w:p>
        </w:tc>
      </w:tr>
      <w:tr w14:paraId="08DA9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2716A99F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B5338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五金安装套件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(挂耳）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077E8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0E13C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对</w:t>
            </w:r>
          </w:p>
        </w:tc>
      </w:tr>
      <w:tr w14:paraId="01D1EE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3DE4E1F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2B51D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快速使用指南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保修卡与合格证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8C7C8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0AA5E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份</w:t>
            </w:r>
          </w:p>
        </w:tc>
      </w:tr>
    </w:tbl>
    <w:p w14:paraId="6640D13B">
      <w:pPr>
        <w:rPr>
          <w:rFonts w:hint="eastAsia"/>
        </w:rPr>
      </w:pPr>
    </w:p>
    <w:p w14:paraId="5E74AD1D">
      <w:pPr>
        <w:rPr>
          <w:rFonts w:hint="eastAsia"/>
        </w:rPr>
      </w:pPr>
    </w:p>
    <w:p w14:paraId="5F10EDAF">
      <w:pPr>
        <w:pStyle w:val="8"/>
        <w:spacing w:before="100" w:beforeAutospacing="1" w:after="100" w:afterAutospacing="1"/>
        <w:ind w:firstLine="0" w:firstLineChars="0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订购信息</w:t>
      </w:r>
    </w:p>
    <w:tbl>
      <w:tblPr>
        <w:tblStyle w:val="4"/>
        <w:tblW w:w="86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5"/>
        <w:gridCol w:w="5220"/>
        <w:gridCol w:w="1545"/>
      </w:tblGrid>
      <w:tr w14:paraId="509C9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845" w:type="dxa"/>
            <w:tcBorders>
              <w:tl2br w:val="nil"/>
              <w:tr2bl w:val="nil"/>
            </w:tcBorders>
            <w:shd w:val="clear" w:color="000000" w:fill="DEEAF6" w:themeFill="accent1" w:themeFillTint="33"/>
            <w:vAlign w:val="center"/>
          </w:tcPr>
          <w:p w14:paraId="41D10E0C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设备名称</w:t>
            </w:r>
          </w:p>
        </w:tc>
        <w:tc>
          <w:tcPr>
            <w:tcW w:w="5220" w:type="dxa"/>
            <w:tcBorders>
              <w:tl2br w:val="nil"/>
              <w:tr2bl w:val="nil"/>
            </w:tcBorders>
            <w:shd w:val="clear" w:color="000000" w:fill="DEEAF6" w:themeFill="accent1" w:themeFillTint="33"/>
            <w:vAlign w:val="center"/>
          </w:tcPr>
          <w:p w14:paraId="63A44DCA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设备信息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000000" w:fill="DEEAF6" w:themeFill="accent1" w:themeFillTint="33"/>
            <w:vAlign w:val="center"/>
          </w:tcPr>
          <w:p w14:paraId="6A65F7E4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  <w:lang w:val="en-US" w:eastAsia="zh-CN"/>
              </w:rPr>
              <w:t>标配电源功率</w:t>
            </w:r>
          </w:p>
        </w:tc>
      </w:tr>
      <w:tr w14:paraId="187BA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845" w:type="dxa"/>
            <w:tcBorders>
              <w:tl2br w:val="nil"/>
              <w:tr2bl w:val="nil"/>
            </w:tcBorders>
            <w:shd w:val="clear" w:color="000000" w:fill="DEEAF6" w:themeFill="accent1" w:themeFillTint="33"/>
            <w:vAlign w:val="center"/>
          </w:tcPr>
          <w:p w14:paraId="501615FB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ONV-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POE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57064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PF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B</w:t>
            </w:r>
          </w:p>
        </w:tc>
        <w:tc>
          <w:tcPr>
            <w:tcW w:w="522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3024423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非网管4个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/1000/2500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M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2个10/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0G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上联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SFP+光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插槽，POE光纤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其中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口支持IEEE 802.3af/at PoE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国际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标准，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外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置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W电源。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94133A1">
            <w:pPr>
              <w:widowControl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65W</w:t>
            </w:r>
          </w:p>
        </w:tc>
      </w:tr>
      <w:tr w14:paraId="7A9B2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845" w:type="dxa"/>
            <w:tcBorders>
              <w:tl2br w:val="nil"/>
              <w:tr2bl w:val="nil"/>
            </w:tcBorders>
            <w:shd w:val="clear" w:color="000000" w:fill="DEEAF6" w:themeFill="accent1" w:themeFillTint="33"/>
            <w:vAlign w:val="center"/>
          </w:tcPr>
          <w:p w14:paraId="19369297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ONV-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POE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57064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PF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B-at</w:t>
            </w:r>
          </w:p>
        </w:tc>
        <w:tc>
          <w:tcPr>
            <w:tcW w:w="522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2C80AB0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非网管4个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/1000/2500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M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2个10/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0G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上联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SFP+光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插槽，POE光纤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其中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口支持IEEE 802.3af/at PoE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国际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标准，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外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置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130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W电源。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F6A2CE0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130W</w:t>
            </w:r>
          </w:p>
        </w:tc>
      </w:tr>
      <w:tr w14:paraId="5095F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8610" w:type="dxa"/>
            <w:gridSpan w:val="3"/>
            <w:tcBorders>
              <w:tl2br w:val="nil"/>
              <w:tr2bl w:val="nil"/>
            </w:tcBorders>
            <w:shd w:val="clear" w:color="000000" w:fill="DEEAF6" w:themeFill="accent1" w:themeFillTint="33"/>
            <w:vAlign w:val="center"/>
          </w:tcPr>
          <w:p w14:paraId="56D70500">
            <w:pPr>
              <w:pStyle w:val="8"/>
              <w:spacing w:before="100" w:beforeAutospacing="1" w:after="100" w:afterAutospacing="1"/>
              <w:ind w:left="0" w:leftChars="0"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说明：本产品默认不配套</w:t>
            </w:r>
            <w:r>
              <w:rPr>
                <w:rFonts w:hint="eastAsia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SFP+</w:t>
            </w:r>
            <w:r>
              <w:rPr>
                <w:rFonts w:hint="default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光模块，如需选购，请参考配件产品信息</w:t>
            </w:r>
            <w:r>
              <w:rPr>
                <w:rFonts w:hint="eastAsia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。</w:t>
            </w:r>
          </w:p>
        </w:tc>
      </w:tr>
    </w:tbl>
    <w:p w14:paraId="1FEF2D05">
      <w:pPr>
        <w:pStyle w:val="8"/>
        <w:spacing w:beforeLines="50" w:afterLines="50"/>
        <w:ind w:firstLine="0" w:firstLineChars="0"/>
        <w:rPr>
          <w:rFonts w:hint="eastAsia" w:ascii="宋体" w:hAnsi="宋体"/>
        </w:rPr>
      </w:pPr>
    </w:p>
    <w:p w14:paraId="1B7C2ADB">
      <w:pPr>
        <w:rPr>
          <w:rFonts w:hint="eastAsia"/>
          <w:b/>
          <w:color w:val="ED7D31" w:themeColor="accent2"/>
          <w:sz w:val="32"/>
          <w:szCs w:val="22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color w:val="ED7D31" w:themeColor="accent2"/>
          <w:sz w:val="32"/>
          <w:szCs w:val="22"/>
          <w14:textFill>
            <w14:solidFill>
              <w14:schemeClr w14:val="accent2"/>
            </w14:solidFill>
          </w14:textFill>
        </w:rPr>
        <w:t>选配信息</w:t>
      </w:r>
    </w:p>
    <w:p w14:paraId="75F4E62F">
      <w:pPr>
        <w:rPr>
          <w:rFonts w:hint="eastAsia"/>
          <w:b/>
          <w:color w:val="0000FF"/>
          <w:sz w:val="22"/>
          <w:szCs w:val="18"/>
          <w:highlight w:val="lightGray"/>
          <w:lang w:val="en-US" w:eastAsia="zh-CN"/>
        </w:rPr>
      </w:pPr>
      <w:r>
        <w:rPr>
          <w:rFonts w:hint="eastAsia"/>
          <w:b/>
          <w:color w:val="0000FF"/>
          <w:sz w:val="22"/>
          <w:szCs w:val="18"/>
          <w:highlight w:val="lightGray"/>
          <w:lang w:val="en-US" w:eastAsia="zh-CN"/>
        </w:rPr>
        <w:t>光模块选型表</w:t>
      </w:r>
    </w:p>
    <w:tbl>
      <w:tblPr>
        <w:tblStyle w:val="5"/>
        <w:tblpPr w:leftFromText="180" w:rightFromText="180" w:vertAnchor="text" w:horzAnchor="margin" w:tblpXSpec="center" w:tblpY="357"/>
        <w:tblW w:w="8537" w:type="dxa"/>
        <w:tblInd w:w="1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1830"/>
        <w:gridCol w:w="5111"/>
        <w:gridCol w:w="673"/>
      </w:tblGrid>
      <w:tr w14:paraId="73548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shd w:val="clear" w:color="auto" w:fill="DEEBF6" w:themeFill="accent1" w:themeFillTint="32"/>
          </w:tcPr>
          <w:p w14:paraId="2FB18916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名称</w:t>
            </w:r>
          </w:p>
        </w:tc>
        <w:tc>
          <w:tcPr>
            <w:tcW w:w="1830" w:type="dxa"/>
            <w:shd w:val="clear" w:color="auto" w:fill="DEEBF6" w:themeFill="accent1" w:themeFillTint="32"/>
          </w:tcPr>
          <w:p w14:paraId="1171F98E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型号</w:t>
            </w:r>
          </w:p>
        </w:tc>
        <w:tc>
          <w:tcPr>
            <w:tcW w:w="5111" w:type="dxa"/>
            <w:shd w:val="clear" w:color="auto" w:fill="DEEBF6" w:themeFill="accent1" w:themeFillTint="32"/>
          </w:tcPr>
          <w:p w14:paraId="38A3E90A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描述</w:t>
            </w:r>
          </w:p>
        </w:tc>
        <w:tc>
          <w:tcPr>
            <w:tcW w:w="673" w:type="dxa"/>
            <w:shd w:val="clear" w:color="auto" w:fill="DEEBF6" w:themeFill="accent1" w:themeFillTint="32"/>
          </w:tcPr>
          <w:p w14:paraId="43C4C782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单位</w:t>
            </w:r>
          </w:p>
        </w:tc>
      </w:tr>
      <w:tr w14:paraId="5AF5A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restart"/>
            <w:shd w:val="clear" w:color="auto" w:fill="DEEBF6" w:themeFill="accent1" w:themeFillTint="32"/>
            <w:vAlign w:val="center"/>
          </w:tcPr>
          <w:p w14:paraId="61E97C4D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1.25G光模块</w:t>
            </w:r>
          </w:p>
        </w:tc>
        <w:tc>
          <w:tcPr>
            <w:tcW w:w="1830" w:type="dxa"/>
            <w:vAlign w:val="center"/>
          </w:tcPr>
          <w:p w14:paraId="00A2A526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2630</w:t>
            </w:r>
          </w:p>
        </w:tc>
        <w:tc>
          <w:tcPr>
            <w:tcW w:w="5111" w:type="dxa"/>
          </w:tcPr>
          <w:p w14:paraId="7CB615D9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1.25G，多模双纤850nm，传输距离：550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598FDD2D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4D364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091019AB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55E82556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2632</w:t>
            </w:r>
          </w:p>
        </w:tc>
        <w:tc>
          <w:tcPr>
            <w:tcW w:w="5111" w:type="dxa"/>
          </w:tcPr>
          <w:p w14:paraId="3E5268BD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模双纤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131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2F018C3B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03C06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3C66755B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5EA22086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2612-T</w:t>
            </w:r>
          </w:p>
        </w:tc>
        <w:tc>
          <w:tcPr>
            <w:tcW w:w="5111" w:type="dxa"/>
          </w:tcPr>
          <w:p w14:paraId="676416F1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7C02EC12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58D22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259D1A78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725B7660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2613-R</w:t>
            </w:r>
          </w:p>
        </w:tc>
        <w:tc>
          <w:tcPr>
            <w:tcW w:w="5111" w:type="dxa"/>
          </w:tcPr>
          <w:p w14:paraId="0E6828D4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67E788E2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63962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2AFF14AB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42266888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2612-T-SC</w:t>
            </w:r>
          </w:p>
        </w:tc>
        <w:tc>
          <w:tcPr>
            <w:tcW w:w="5111" w:type="dxa"/>
            <w:vAlign w:val="top"/>
          </w:tcPr>
          <w:p w14:paraId="6116AB80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673" w:type="dxa"/>
            <w:vAlign w:val="center"/>
          </w:tcPr>
          <w:p w14:paraId="742BBF28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79483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31114718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7CEC8F3C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2613-R-SC</w:t>
            </w:r>
          </w:p>
        </w:tc>
        <w:tc>
          <w:tcPr>
            <w:tcW w:w="5111" w:type="dxa"/>
            <w:vAlign w:val="top"/>
          </w:tcPr>
          <w:p w14:paraId="23FBF41C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673" w:type="dxa"/>
            <w:vAlign w:val="center"/>
          </w:tcPr>
          <w:p w14:paraId="4C1B49B1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57315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shd w:val="clear" w:color="auto" w:fill="DEEBF6" w:themeFill="accent1" w:themeFillTint="32"/>
          </w:tcPr>
          <w:p w14:paraId="7E15EE70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电模块</w:t>
            </w:r>
          </w:p>
        </w:tc>
        <w:tc>
          <w:tcPr>
            <w:tcW w:w="1830" w:type="dxa"/>
            <w:vAlign w:val="center"/>
          </w:tcPr>
          <w:p w14:paraId="7298F3DE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2633</w:t>
            </w:r>
          </w:p>
        </w:tc>
        <w:tc>
          <w:tcPr>
            <w:tcW w:w="5111" w:type="dxa"/>
            <w:vAlign w:val="center"/>
          </w:tcPr>
          <w:p w14:paraId="1EA6FF20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 SFP光模块转10/100/1000M RJ45网口，（光转电）</w:t>
            </w:r>
          </w:p>
        </w:tc>
        <w:tc>
          <w:tcPr>
            <w:tcW w:w="673" w:type="dxa"/>
            <w:vAlign w:val="center"/>
          </w:tcPr>
          <w:p w14:paraId="74E4F502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054A1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restart"/>
            <w:shd w:val="clear" w:color="auto" w:fill="DEEBF6" w:themeFill="accent1" w:themeFillTint="32"/>
            <w:vAlign w:val="center"/>
          </w:tcPr>
          <w:p w14:paraId="2DE3DE9B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  <w:lang w:val="en-US" w:eastAsia="zh-CN"/>
              </w:rPr>
              <w:t>10G光模块</w:t>
            </w:r>
          </w:p>
        </w:tc>
        <w:tc>
          <w:tcPr>
            <w:tcW w:w="1830" w:type="dxa"/>
            <w:vAlign w:val="center"/>
          </w:tcPr>
          <w:p w14:paraId="343AB5AA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6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630</w:t>
            </w:r>
          </w:p>
        </w:tc>
        <w:tc>
          <w:tcPr>
            <w:tcW w:w="5111" w:type="dxa"/>
            <w:vAlign w:val="top"/>
          </w:tcPr>
          <w:p w14:paraId="7EEFDC13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SFP+光模块，10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G，多模双纤850nm，传输距离：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30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4803C2BB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23C0F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7A4831BB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2B003BBE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78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32</w:t>
            </w:r>
          </w:p>
        </w:tc>
        <w:tc>
          <w:tcPr>
            <w:tcW w:w="5111" w:type="dxa"/>
            <w:vAlign w:val="top"/>
          </w:tcPr>
          <w:p w14:paraId="5DC7D062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SFP+光模块，10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模双纤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131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57D7F0AE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7CABD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7A8AA967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60557A01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783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2-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33</w:t>
            </w:r>
          </w:p>
        </w:tc>
        <w:tc>
          <w:tcPr>
            <w:tcW w:w="5111" w:type="dxa"/>
            <w:vAlign w:val="top"/>
          </w:tcPr>
          <w:p w14:paraId="44F5EE2A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SFP+光模块，10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TX133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/RX1270nm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5FCCDB0C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5A986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53A1A968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34BDA692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7832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-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27</w:t>
            </w:r>
          </w:p>
        </w:tc>
        <w:tc>
          <w:tcPr>
            <w:tcW w:w="5111" w:type="dxa"/>
            <w:vAlign w:val="top"/>
          </w:tcPr>
          <w:p w14:paraId="4A878DF0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SFP+光模块，10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TX127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/RX1330nm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0E604287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</w:tbl>
    <w:p w14:paraId="6F7897CA">
      <w:pPr>
        <w:pStyle w:val="8"/>
        <w:spacing w:beforeLines="50" w:afterLines="50"/>
        <w:ind w:firstLine="0" w:firstLineChars="0"/>
        <w:rPr>
          <w:rFonts w:hint="eastAsia" w:ascii="宋体" w:hAnsi="宋体"/>
          <w:sz w:val="20"/>
          <w:szCs w:val="21"/>
        </w:rPr>
      </w:pPr>
    </w:p>
    <w:p w14:paraId="0C7D225F">
      <w:pPr>
        <w:pStyle w:val="10"/>
        <w:jc w:val="both"/>
      </w:pPr>
    </w:p>
    <w:p w14:paraId="344C0209">
      <w:pPr>
        <w:pStyle w:val="8"/>
        <w:spacing w:beforeLines="50" w:afterLines="50"/>
        <w:ind w:firstLine="0" w:firstLineChars="0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74C073BD">
      <w:pPr>
        <w:pStyle w:val="8"/>
        <w:spacing w:beforeLines="50" w:afterLines="50"/>
        <w:ind w:firstLine="0" w:firstLineChars="0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548235" w:themeColor="accent6" w:themeShade="BF"/>
          <w:sz w:val="32"/>
          <w:szCs w:val="32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posOffset>3919220</wp:posOffset>
            </wp:positionH>
            <wp:positionV relativeFrom="line">
              <wp:posOffset>321945</wp:posOffset>
            </wp:positionV>
            <wp:extent cx="1628775" cy="1762125"/>
            <wp:effectExtent l="0" t="0" r="1905" b="5715"/>
            <wp:wrapNone/>
            <wp:docPr id="14" name="图片 7" descr="200911711109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 descr="200911711109896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-33655</wp:posOffset>
            </wp:positionH>
            <wp:positionV relativeFrom="paragraph">
              <wp:posOffset>407670</wp:posOffset>
            </wp:positionV>
            <wp:extent cx="600075" cy="238125"/>
            <wp:effectExtent l="0" t="0" r="9525" b="5715"/>
            <wp:wrapNone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联系我们</w:t>
      </w:r>
    </w:p>
    <w:p w14:paraId="68FDF7E4">
      <w:pPr>
        <w:pStyle w:val="8"/>
        <w:spacing w:beforeLines="50" w:afterLines="50"/>
        <w:ind w:firstLine="904" w:firstLineChars="500"/>
        <w:rPr>
          <w:rFonts w:ascii="宋体" w:hAnsi="宋体"/>
          <w:b/>
          <w:color w:val="548235" w:themeColor="accent6" w:themeShade="BF"/>
          <w:sz w:val="32"/>
          <w:szCs w:val="32"/>
        </w:rPr>
      </w:pPr>
      <w:r>
        <w:rPr>
          <w:rFonts w:hint="eastAsia" w:ascii="宋体" w:hAnsi="宋体"/>
          <w:b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深圳市光网视科技有限公司</w:t>
      </w:r>
    </w:p>
    <w:p w14:paraId="55F6F6FF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电  话：0755-33376606</w:t>
      </w:r>
    </w:p>
    <w:p w14:paraId="30146340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传  真：0755-33376608</w:t>
      </w:r>
    </w:p>
    <w:p w14:paraId="5FF6A472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邮  箱：onv@onv.com.cn</w:t>
      </w:r>
    </w:p>
    <w:p w14:paraId="62609776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网  址：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begin"/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instrText xml:space="preserve"> HYPERLINK "http://www.onv.com.cn" </w:instrTex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separate"/>
      </w:r>
      <w:r>
        <w:rPr>
          <w:rStyle w:val="7"/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http://www.onv.com.cn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end"/>
      </w:r>
    </w:p>
    <w:p w14:paraId="455C4BD8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地  址：深圳市福田区车公庙泰然大厦D座1003</w:t>
      </w:r>
    </w:p>
    <w:p w14:paraId="5AB88609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工厂地址：惠州仲恺高新区陈江街道仲恺六路333号星河仲恺人工智能产业园B3栋厂房</w:t>
      </w:r>
    </w:p>
    <w:p w14:paraId="6B8715CF">
      <w:pPr>
        <w:pStyle w:val="8"/>
        <w:spacing w:beforeLines="50" w:afterLines="50"/>
        <w:ind w:firstLine="0" w:firstLineChars="0"/>
        <w:rPr>
          <w:rFonts w:ascii="宋体" w:hAnsi="宋体"/>
          <w:b/>
          <w:color w:val="548235" w:themeColor="accent6" w:themeShade="BF"/>
          <w:sz w:val="32"/>
          <w:szCs w:val="32"/>
        </w:rPr>
      </w:pPr>
    </w:p>
    <w:p w14:paraId="4D8B71FC">
      <w:pPr>
        <w:pStyle w:val="10"/>
        <w:rPr>
          <w:rFonts w:ascii="宋体" w:hAnsi="宋体" w:eastAsia="宋体"/>
          <w:sz w:val="18"/>
          <w:szCs w:val="18"/>
        </w:rPr>
      </w:pPr>
    </w:p>
    <w:p w14:paraId="5F4194D4">
      <w:pPr>
        <w:pStyle w:val="10"/>
        <w:rPr>
          <w:rFonts w:ascii="宋体" w:hAnsi="宋体" w:eastAsia="宋体"/>
          <w:sz w:val="18"/>
          <w:szCs w:val="18"/>
        </w:rPr>
      </w:pPr>
    </w:p>
    <w:p w14:paraId="54E9AFC4">
      <w:pPr>
        <w:pStyle w:val="10"/>
        <w:rPr>
          <w:rFonts w:ascii="宋体" w:hAnsi="宋体" w:eastAsia="宋体"/>
          <w:sz w:val="18"/>
          <w:szCs w:val="18"/>
        </w:rPr>
      </w:pPr>
    </w:p>
    <w:p w14:paraId="2CC955EF">
      <w:pPr>
        <w:pStyle w:val="10"/>
        <w:wordWrap w:val="0"/>
        <w:jc w:val="right"/>
        <w:rPr>
          <w:rFonts w:hint="default" w:ascii="宋体" w:hAnsi="宋体" w:eastAsia="宋体"/>
          <w:sz w:val="15"/>
          <w:szCs w:val="15"/>
          <w:lang w:val="en-US" w:eastAsia="zh-CN"/>
        </w:rPr>
      </w:pPr>
      <w:r>
        <w:rPr>
          <w:rFonts w:hint="eastAsia" w:ascii="宋体" w:hAnsi="宋体" w:eastAsia="宋体"/>
          <w:sz w:val="15"/>
          <w:szCs w:val="15"/>
        </w:rPr>
        <w:t>关于文档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 </w:t>
      </w:r>
    </w:p>
    <w:p w14:paraId="44BF7B34">
      <w:pPr>
        <w:pStyle w:val="10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本文档中的商标、图片、标识均归深圳市光网视科技有限公司所有。</w:t>
      </w:r>
    </w:p>
    <w:p w14:paraId="7228FAAA">
      <w:pPr>
        <w:keepNext w:val="0"/>
        <w:keepLines w:val="0"/>
        <w:widowControl/>
        <w:suppressLineNumbers w:val="0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未经深圳市光网视科技有限公司明确书面许可，任何单位或个人不得擅自仿制、复制、誊抄或转译本书或全部内容，</w:t>
      </w:r>
    </w:p>
    <w:p w14:paraId="082230D6">
      <w:pPr>
        <w:pStyle w:val="10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不得以任何形式或任何方式（电子、机械、影印、录制或其他可能的方式）进行商品传播或用于任何商业、盈利目的。</w:t>
      </w:r>
    </w:p>
    <w:p w14:paraId="2A5E5520">
      <w:pPr>
        <w:pStyle w:val="10"/>
        <w:jc w:val="right"/>
        <w:rPr>
          <w:rFonts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本文档可能含有预测信息，因此本文档信息仅供参考，不构成任何要约或承诺，本公司做出更正或修改恕不另行通知。</w:t>
      </w:r>
    </w:p>
    <w:p w14:paraId="40C07280">
      <w:pPr>
        <w:pStyle w:val="10"/>
        <w:wordWrap w:val="0"/>
        <w:jc w:val="right"/>
      </w:pPr>
      <w:r>
        <w:rPr>
          <w:rFonts w:hint="eastAsia" w:ascii="宋体" w:hAnsi="宋体" w:eastAsia="宋体"/>
          <w:sz w:val="15"/>
          <w:szCs w:val="15"/>
        </w:rPr>
        <w:t>版权所有 © 深圳市光网视科技有限公司  保留一切权利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 </w:t>
      </w:r>
    </w:p>
    <w:p w14:paraId="44B0AF02">
      <w:pPr>
        <w:pStyle w:val="10"/>
        <w:jc w:val="both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48685A">
    <w:pPr>
      <w:pStyle w:val="2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4394835</wp:posOffset>
              </wp:positionH>
              <wp:positionV relativeFrom="paragraph">
                <wp:posOffset>-165100</wp:posOffset>
              </wp:positionV>
              <wp:extent cx="1543050" cy="3714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3050" cy="371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382F3F">
                          <w:pP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HYPERLINK "http://www.onv.com.cn" </w:instrTex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h</w:t>
                          </w:r>
                          <w:r>
                            <w:rPr>
                              <w:rStyle w:val="7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ttp://www.</w:t>
                          </w:r>
                          <w:r>
                            <w:rPr>
                              <w:rStyle w:val="7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onv.com</w:t>
                          </w:r>
                          <w:r>
                            <w:rPr>
                              <w:rStyle w:val="7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.cn</w: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  <w:p w14:paraId="5EEC539A">
                          <w:pPr>
                            <w:rPr>
                              <w:rFonts w:hint="eastAsia" w:ascii="Arial" w:hAnsi="Arial" w:cs="Arial" w:eastAsiaTheme="minorEastAsia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+86 0755 33376606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46.05pt;margin-top:-13pt;height:29.25pt;width:121.5pt;z-index:251663360;mso-width-relative:page;mso-height-relative:page;" filled="f" stroked="f" coordsize="21600,21600" o:gfxdata="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aviTh2wAAAAoBAAAPAAAAAAAAAAEAIAAAACIAAABkcnMv&#10;ZG93bnJldi54bWxQSwECFAAUAAAACACHTuJAQmgK+DkCAABmBAAADgAAAAAAAAABACAAAAAqAQAA&#10;ZHJzL2Uyb0RvYy54bWxQSwUGAAAAAAYABgBZAQAA1QUAAAAA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08382F3F">
                    <w:pP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HYPERLINK "http://www.onv.com.cn" </w:instrTex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Style w:val="7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h</w:t>
                    </w:r>
                    <w:r>
                      <w:rPr>
                        <w:rStyle w:val="7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ttp://www.</w:t>
                    </w:r>
                    <w:r>
                      <w:rPr>
                        <w:rStyle w:val="7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onv.com</w:t>
                    </w:r>
                    <w:r>
                      <w:rPr>
                        <w:rStyle w:val="7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.cn</w: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</w:p>
                  <w:p w14:paraId="5EEC539A">
                    <w:pPr>
                      <w:rPr>
                        <w:rFonts w:hint="eastAsia" w:ascii="Arial" w:hAnsi="Arial" w:cs="Arial" w:eastAsiaTheme="minorEastAsia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+86 0755 33376606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FC8CAF">
                          <w:pPr>
                            <w:pStyle w:val="2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Page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of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9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FC8CAF">
                    <w:pPr>
                      <w:pStyle w:val="2"/>
                      <w:jc w:val="right"/>
                    </w:pP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Page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1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of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9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8D7F11">
    <w:pPr>
      <w:pStyle w:val="2"/>
    </w:pPr>
    <w:r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</w:t>
    </w:r>
    <w:r>
      <w:rPr>
        <w:rFonts w:hint="eastAsi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5124450</wp:posOffset>
          </wp:positionH>
          <wp:positionV relativeFrom="paragraph">
            <wp:posOffset>-353060</wp:posOffset>
          </wp:positionV>
          <wp:extent cx="1047750" cy="400050"/>
          <wp:effectExtent l="0" t="0" r="3810" b="11430"/>
          <wp:wrapNone/>
          <wp:docPr id="2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5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-1148080</wp:posOffset>
              </wp:positionH>
              <wp:positionV relativeFrom="paragraph">
                <wp:posOffset>-549275</wp:posOffset>
              </wp:positionV>
              <wp:extent cx="410210" cy="12402185"/>
              <wp:effectExtent l="5080" t="4445" r="22860" b="13970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0210" cy="12402185"/>
                        <a:chOff x="-76" y="-646"/>
                        <a:chExt cx="646" cy="19531"/>
                      </a:xfrm>
                    </wpg:grpSpPr>
                    <wps:wsp>
                      <wps:cNvPr id="7" name="矩形 7"/>
                      <wps:cNvSpPr/>
                      <wps:spPr>
                        <a:xfrm>
                          <a:off x="-75" y="-646"/>
                          <a:ext cx="645" cy="5956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9525" cap="flat" cmpd="sng">
                          <a:solidFill>
                            <a:srgbClr val="FF99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s:wsp>
                      <wps:cNvPr id="8" name="矩形 8"/>
                      <wps:cNvSpPr/>
                      <wps:spPr>
                        <a:xfrm>
                          <a:off x="-76" y="4740"/>
                          <a:ext cx="646" cy="14145"/>
                        </a:xfrm>
                        <a:prstGeom prst="rect">
                          <a:avLst/>
                        </a:prstGeom>
                        <a:solidFill>
                          <a:srgbClr val="000099"/>
                        </a:solidFill>
                        <a:ln w="9525" cap="flat" cmpd="sng">
                          <a:solidFill>
                            <a:srgbClr val="000099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90.4pt;margin-top:-43.25pt;height:976.55pt;width:32.3pt;z-index:251659264;mso-width-relative:page;mso-height-relative:page;" coordorigin="-76,-646" coordsize="646,19531" o:gfxdata="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A&#10;AAAAZHJzL1BLAQIUABQAAAAIAIdO4kDNUBqZ3AAAAA4BAAAPAAAAAAAAAAEAIAAAACIAAABkcnMv&#10;ZG93bnJldi54bWxQSwECFAAUAAAACACHTuJAHtXW86oCAACNBwAADgAAAAAAAAABACAAAAArAQAA&#10;ZHJzL2Uyb0RvYy54bWxQSwUGAAAAAAYABgBZAQAARwYAAAAA&#10;">
              <o:lock v:ext="edit" aspectratio="f"/>
              <v:rect id="_x0000_s1026" o:spid="_x0000_s1026" o:spt="1" style="position:absolute;left:-75;top:-646;height:5956;width:645;" fillcolor="#FF9900" filled="t" stroked="t" coordsize="21600,21600" o:gfxdata="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trPKq8AAAA&#10;2gAAAA8AAAAAAAAAAQAgAAAAIgAAAGRycy9kb3ducmV2LnhtbFBLAQIUABQAAAAIAIdO4kAzLwWe&#10;OwAAADkAAAAQAAAAAAAAAAEAIAAAAAsBAABkcnMvc2hhcGV4bWwueG1sUEsFBgAAAAAGAAYAWwEA&#10;ALUDAAAAAA==&#10;">
                <v:fill on="t" focussize="0,0"/>
                <v:stroke color="#FF9900" joinstyle="miter"/>
                <v:imagedata o:title=""/>
                <o:lock v:ext="edit" aspectratio="f"/>
              </v:rect>
              <v:rect id="_x0000_s1026" o:spid="_x0000_s1026" o:spt="1" style="position:absolute;left:-76;top:4740;height:14145;width:646;" fillcolor="#000099" filled="t" stroked="t" coordsize="21600,21600" o:gfxdata="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sKCyVugAAANoA&#10;AAAPAAAAAAAAAAEAIAAAACIAAABkcnMvZG93bnJldi54bWxQSwECFAAUAAAACACHTuJAMy8FnjsA&#10;AAA5AAAAEAAAAAAAAAABACAAAAAJAQAAZHJzL3NoYXBleG1sLnhtbFBLBQYAAAAABgAGAFsBAACz&#10;AwAAAAA=&#10;">
                <v:fill on="t" focussize="0,0"/>
                <v:stroke color="#000099" joinstyle="miter"/>
                <v:imagedata o:title=""/>
                <o:lock v:ext="edit" aspectratio="f"/>
              </v:rect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6D48A4"/>
    <w:multiLevelType w:val="multilevel"/>
    <w:tmpl w:val="056D48A4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color w:val="0070C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C3159A4"/>
    <w:multiLevelType w:val="multilevel"/>
    <w:tmpl w:val="3C3159A4"/>
    <w:lvl w:ilvl="0" w:tentative="0">
      <w:start w:val="1"/>
      <w:numFmt w:val="bullet"/>
      <w:lvlText w:val="◇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YTA0ODM1OTE1ZmRlMjZmMWU1OWYwMjViNmNkNmEifQ=="/>
  </w:docVars>
  <w:rsids>
    <w:rsidRoot w:val="57C33CF8"/>
    <w:rsid w:val="037B434C"/>
    <w:rsid w:val="065E1F02"/>
    <w:rsid w:val="0800455E"/>
    <w:rsid w:val="08632D24"/>
    <w:rsid w:val="15CA20ED"/>
    <w:rsid w:val="185A75A0"/>
    <w:rsid w:val="2CE660DE"/>
    <w:rsid w:val="318952A4"/>
    <w:rsid w:val="32287A8A"/>
    <w:rsid w:val="33E112D2"/>
    <w:rsid w:val="3FBC0999"/>
    <w:rsid w:val="415E25C8"/>
    <w:rsid w:val="42997D1B"/>
    <w:rsid w:val="441F21EB"/>
    <w:rsid w:val="4BF43270"/>
    <w:rsid w:val="507433FF"/>
    <w:rsid w:val="518B2876"/>
    <w:rsid w:val="51AB0EF6"/>
    <w:rsid w:val="537A0DC2"/>
    <w:rsid w:val="55BF30C6"/>
    <w:rsid w:val="57C33CF8"/>
    <w:rsid w:val="604539F2"/>
    <w:rsid w:val="663B2F8C"/>
    <w:rsid w:val="69420AD8"/>
    <w:rsid w:val="6B5B76D1"/>
    <w:rsid w:val="6EF35D8F"/>
    <w:rsid w:val="734B6A5D"/>
    <w:rsid w:val="737E5445"/>
    <w:rsid w:val="7A501AF7"/>
    <w:rsid w:val="7E5C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paragraph" w:customStyle="1" w:styleId="9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0">
    <w:name w:val="Cover 3"/>
    <w:basedOn w:val="1"/>
    <w:autoRedefine/>
    <w:qFormat/>
    <w:uiPriority w:val="0"/>
    <w:pPr>
      <w:adjustRightInd w:val="0"/>
      <w:snapToGrid w:val="0"/>
      <w:spacing w:before="80" w:after="80" w:line="240" w:lineRule="atLeast"/>
      <w:jc w:val="left"/>
    </w:pPr>
    <w:rPr>
      <w:rFonts w:ascii="Arial" w:hAnsi="Arial" w:eastAsia="黑体" w:cs="Arial"/>
      <w:b/>
      <w:bCs/>
      <w:spacing w:val="-4"/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2146</Words>
  <Characters>3491</Characters>
  <Lines>0</Lines>
  <Paragraphs>0</Paragraphs>
  <TotalTime>0</TotalTime>
  <ScaleCrop>false</ScaleCrop>
  <LinksUpToDate>false</LinksUpToDate>
  <CharactersWithSpaces>3599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2018-11-09T01:43:00Z</dcterms:created>
  <dc:creator>ONV-招权富（6616）</dc:creator>
  <cp:lastModifiedBy>一</cp:lastModifiedBy>
  <dcterms:modified xsi:type="dcterms:W3CDTF">2025-11-21T01:53:23Z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A9333325ABE843029BEFA662C2C8123C_13</vt:lpwstr>
  </property>
  <property fmtid="{D5CDD505-2E9C-101B-9397-08002B2CF9AE}" pid="4" name="KSOTemplateDocerSaveRecord">
    <vt:lpwstr>eyJoZGlkIjoiMDljYTA0ODM1OTE1ZmRlMjZmMWU1OWYwMjViNmNkNmEiLCJ1c2VySWQiOiIxNTk3NTUxMjQ0In0=</vt:lpwstr>
  </property>
</Properties>
</file>